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69.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9"/>
        <w:tblGridChange w:id="0">
          <w:tblGrid>
            <w:gridCol w:w="9469"/>
          </w:tblGrid>
        </w:tblGridChange>
      </w:tblGrid>
      <w:tr>
        <w:trPr>
          <w:cantSplit w:val="0"/>
          <w:trHeight w:val="2778" w:hRule="atLeast"/>
          <w:tblHeader w:val="0"/>
        </w:trPr>
        <w:tc>
          <w:tcPr>
            <w:shd w:fill="f2f2f2" w:val="clear"/>
            <w:vAlign w:val="center"/>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Objective(s) &amp; budget</w:t>
            </w:r>
          </w:p>
          <w:p w:rsidR="00000000" w:rsidDel="00000000" w:rsidP="00000000" w:rsidRDefault="00000000" w:rsidRPr="00000000" w14:paraId="00000003">
            <w:pPr>
              <w:spacing w:line="240" w:lineRule="auto"/>
              <w:rPr/>
            </w:pPr>
            <w:r w:rsidDel="00000000" w:rsidR="00000000" w:rsidRPr="00000000">
              <w:rPr>
                <w:rtl w:val="0"/>
              </w:rPr>
              <w:t xml:space="preserve">Tell us what you were looking to achieve from the campaign and any targets that were set. We recommend showing targets as quantifiable metrics e.g., ‘Increase conversions from 150 to 300 a month’ rather than ‘Increase conversions by 10%’.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Please include a breakdown of implementation costs, staffing costs, agency fees etc. All elements of the entry form are confidential, and judges will not share this information. If you are unable to provide a detailed budget breakdown, please include the financial band your budget is within along with the percentage budget allocated for staffing costs, agency fees and media spend etc.</w:t>
            </w:r>
          </w:p>
        </w:tc>
      </w:tr>
      <w:tr>
        <w:trPr>
          <w:cantSplit w:val="0"/>
          <w:trHeight w:val="567" w:hRule="atLeast"/>
          <w:tblHeader w:val="0"/>
        </w:trPr>
        <w:tc>
          <w:tcPr>
            <w:vAlign w:val="center"/>
          </w:tcPr>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client wanted to launch their new product using Facebook ads to attain new customers and drive interest from investors to fund their Series A round. Regarding metrics, the client wanted to see a CPA average of $10 or less, which was a 65.75% decrease from their $29.2 account average before working with Brighter Click. For reference, their AOV at the time was $27. </w:t>
            </w:r>
          </w:p>
          <w:p w:rsidR="00000000" w:rsidDel="00000000" w:rsidP="00000000" w:rsidRDefault="00000000" w:rsidRPr="00000000" w14:paraId="00000007">
            <w:pPr>
              <w:spacing w:line="240" w:lineRule="auto"/>
              <w:rPr>
                <w:b w:val="1"/>
              </w:rPr>
            </w:pPr>
            <w:r w:rsidDel="00000000" w:rsidR="00000000" w:rsidRPr="00000000">
              <w:rPr>
                <w:rFonts w:ascii="Calibri" w:cs="Calibri" w:eastAsia="Calibri" w:hAnsi="Calibri"/>
                <w:sz w:val="24"/>
                <w:szCs w:val="24"/>
                <w:rtl w:val="0"/>
              </w:rPr>
              <w:br w:type="textWrapping"/>
              <w:t xml:space="preserve">The client spent $400-500/month before working with Brighter Click. They wanted to scale to 40-50k/month in spend while maintaining the requested CPA within 3 months. </w:t>
            </w: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rtl w:val="0"/>
              </w:rPr>
            </w:r>
          </w:p>
        </w:tc>
      </w:tr>
      <w:tr>
        <w:trPr>
          <w:cantSplit w:val="0"/>
          <w:trHeight w:val="907" w:hRule="atLeast"/>
          <w:tblHeader w:val="0"/>
        </w:trPr>
        <w:tc>
          <w:tcPr>
            <w:shd w:fill="f2f2f2" w:val="clear"/>
            <w:vAlign w:val="center"/>
          </w:tcPr>
          <w:p w:rsidR="00000000" w:rsidDel="00000000" w:rsidP="00000000" w:rsidRDefault="00000000" w:rsidRPr="00000000" w14:paraId="00000009">
            <w:pPr>
              <w:spacing w:line="240" w:lineRule="auto"/>
              <w:rPr>
                <w:b w:val="1"/>
              </w:rPr>
            </w:pPr>
            <w:r w:rsidDel="00000000" w:rsidR="00000000" w:rsidRPr="00000000">
              <w:rPr>
                <w:b w:val="1"/>
                <w:rtl w:val="0"/>
              </w:rPr>
              <w:t xml:space="preserve">Target audience &amp; strategy</w:t>
            </w:r>
          </w:p>
          <w:p w:rsidR="00000000" w:rsidDel="00000000" w:rsidP="00000000" w:rsidRDefault="00000000" w:rsidRPr="00000000" w14:paraId="0000000A">
            <w:pPr>
              <w:spacing w:line="240" w:lineRule="auto"/>
              <w:rPr/>
            </w:pPr>
            <w:r w:rsidDel="00000000" w:rsidR="00000000" w:rsidRPr="00000000">
              <w:rPr>
                <w:rtl w:val="0"/>
              </w:rPr>
              <w:t xml:space="preserve">Please provide us with details around the audience you were targeting and your overall strategy to reach them as well as the strategy to meet the overall objectives.</w:t>
            </w:r>
          </w:p>
        </w:tc>
      </w:tr>
      <w:tr>
        <w:trPr>
          <w:cantSplit w:val="0"/>
          <w:trHeight w:val="567" w:hRule="atLeast"/>
          <w:tblHeader w:val="0"/>
        </w:trPr>
        <w:tc>
          <w:tcPr>
            <w:vAlign w:val="center"/>
          </w:tcPr>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focused on a few key themes Brighter Click uses for our audience targeting. I will provide the themes below and some information on the specific targeting used in Great Wrap’s Facebook ad campaign. </w:t>
              <w:br w:type="textWrapping"/>
            </w:r>
          </w:p>
          <w:p w:rsidR="00000000" w:rsidDel="00000000" w:rsidP="00000000" w:rsidRDefault="00000000" w:rsidRPr="00000000" w14:paraId="0000000C">
            <w:pPr>
              <w:rPr>
                <w:b w:val="1"/>
                <w:sz w:val="26"/>
                <w:szCs w:val="26"/>
              </w:rPr>
            </w:pPr>
            <w:r w:rsidDel="00000000" w:rsidR="00000000" w:rsidRPr="00000000">
              <w:rPr>
                <w:b w:val="1"/>
                <w:sz w:val="26"/>
                <w:szCs w:val="26"/>
                <w:rtl w:val="0"/>
              </w:rPr>
              <w:t xml:space="preserve">Audiences</w:t>
            </w:r>
          </w:p>
          <w:p w:rsidR="00000000" w:rsidDel="00000000" w:rsidP="00000000" w:rsidRDefault="00000000" w:rsidRPr="00000000" w14:paraId="0000000D">
            <w:pPr>
              <w:rPr>
                <w:b w:val="1"/>
              </w:rPr>
            </w:pPr>
            <w:r w:rsidDel="00000000" w:rsidR="00000000" w:rsidRPr="00000000">
              <w:rPr>
                <w:b w:val="1"/>
                <w:rtl w:val="0"/>
              </w:rPr>
              <w:t xml:space="preserve">TOF </w:t>
            </w:r>
          </w:p>
          <w:p w:rsidR="00000000" w:rsidDel="00000000" w:rsidP="00000000" w:rsidRDefault="00000000" w:rsidRPr="00000000" w14:paraId="0000000E">
            <w:pPr>
              <w:rPr>
                <w:b w:val="1"/>
              </w:rPr>
            </w:pPr>
            <w:r w:rsidDel="00000000" w:rsidR="00000000" w:rsidRPr="00000000">
              <w:rPr>
                <w:color w:val="222222"/>
                <w:highlight w:val="white"/>
                <w:rtl w:val="0"/>
              </w:rPr>
              <w:t xml:space="preserve">The minimum for LLA source audience is 100 but ideally 1k or more</w:t>
            </w: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Hi-LLA - High-Intent LLA - </w:t>
            </w:r>
          </w:p>
          <w:p w:rsidR="00000000" w:rsidDel="00000000" w:rsidP="00000000" w:rsidRDefault="00000000" w:rsidRPr="00000000" w14:paraId="00000010">
            <w:pPr>
              <w:numPr>
                <w:ilvl w:val="0"/>
                <w:numId w:val="10"/>
              </w:numPr>
              <w:ind w:left="1440" w:hanging="360"/>
            </w:pPr>
            <w:r w:rsidDel="00000000" w:rsidR="00000000" w:rsidRPr="00000000">
              <w:rPr>
                <w:rtl w:val="0"/>
              </w:rPr>
              <w:t xml:space="preserve">ATC</w:t>
            </w:r>
          </w:p>
          <w:p w:rsidR="00000000" w:rsidDel="00000000" w:rsidP="00000000" w:rsidRDefault="00000000" w:rsidRPr="00000000" w14:paraId="00000011">
            <w:pPr>
              <w:numPr>
                <w:ilvl w:val="0"/>
                <w:numId w:val="10"/>
              </w:numPr>
              <w:ind w:left="1440" w:hanging="360"/>
            </w:pPr>
            <w:r w:rsidDel="00000000" w:rsidR="00000000" w:rsidRPr="00000000">
              <w:rPr>
                <w:rtl w:val="0"/>
              </w:rPr>
              <w:t xml:space="preserve">CI</w:t>
            </w:r>
          </w:p>
          <w:p w:rsidR="00000000" w:rsidDel="00000000" w:rsidP="00000000" w:rsidRDefault="00000000" w:rsidRPr="00000000" w14:paraId="00000012">
            <w:pPr>
              <w:numPr>
                <w:ilvl w:val="0"/>
                <w:numId w:val="10"/>
              </w:numPr>
              <w:ind w:left="1440" w:hanging="360"/>
            </w:pPr>
            <w:r w:rsidDel="00000000" w:rsidR="00000000" w:rsidRPr="00000000">
              <w:rPr>
                <w:rtl w:val="0"/>
              </w:rPr>
              <w:t xml:space="preserve">Pur</w:t>
              <w:tab/>
            </w:r>
          </w:p>
          <w:p w:rsidR="00000000" w:rsidDel="00000000" w:rsidP="00000000" w:rsidRDefault="00000000" w:rsidRPr="00000000" w14:paraId="00000013">
            <w:pPr>
              <w:numPr>
                <w:ilvl w:val="0"/>
                <w:numId w:val="10"/>
              </w:numPr>
              <w:ind w:left="1440" w:hanging="360"/>
            </w:pPr>
            <w:r w:rsidDel="00000000" w:rsidR="00000000" w:rsidRPr="00000000">
              <w:rPr>
                <w:rtl w:val="0"/>
              </w:rPr>
              <w:t xml:space="preserve">Top 25% website visitors</w:t>
            </w:r>
          </w:p>
          <w:p w:rsidR="00000000" w:rsidDel="00000000" w:rsidP="00000000" w:rsidRDefault="00000000" w:rsidRPr="00000000" w14:paraId="00000014">
            <w:pPr>
              <w:numPr>
                <w:ilvl w:val="0"/>
                <w:numId w:val="10"/>
              </w:numPr>
              <w:ind w:left="1440" w:hanging="360"/>
            </w:pPr>
            <w:r w:rsidDel="00000000" w:rsidR="00000000" w:rsidRPr="00000000">
              <w:rPr>
                <w:rtl w:val="0"/>
              </w:rPr>
              <w:t xml:space="preserve">Segmented customer list (This will vary based on the client)  </w:t>
            </w:r>
          </w:p>
          <w:p w:rsidR="00000000" w:rsidDel="00000000" w:rsidP="00000000" w:rsidRDefault="00000000" w:rsidRPr="00000000" w14:paraId="00000015">
            <w:pPr>
              <w:numPr>
                <w:ilvl w:val="1"/>
                <w:numId w:val="10"/>
              </w:numPr>
              <w:ind w:left="2160" w:hanging="360"/>
            </w:pPr>
            <w:r w:rsidDel="00000000" w:rsidR="00000000" w:rsidRPr="00000000">
              <w:rPr>
                <w:rtl w:val="0"/>
              </w:rPr>
              <w:t xml:space="preserve">1x purchasers</w:t>
            </w:r>
          </w:p>
          <w:p w:rsidR="00000000" w:rsidDel="00000000" w:rsidP="00000000" w:rsidRDefault="00000000" w:rsidRPr="00000000" w14:paraId="00000016">
            <w:pPr>
              <w:numPr>
                <w:ilvl w:val="1"/>
                <w:numId w:val="10"/>
              </w:numPr>
              <w:ind w:left="2160" w:hanging="360"/>
            </w:pPr>
            <w:r w:rsidDel="00000000" w:rsidR="00000000" w:rsidRPr="00000000">
              <w:rPr>
                <w:rtl w:val="0"/>
              </w:rPr>
              <w:t xml:space="preserve">2x purchasers</w:t>
            </w:r>
          </w:p>
          <w:p w:rsidR="00000000" w:rsidDel="00000000" w:rsidP="00000000" w:rsidRDefault="00000000" w:rsidRPr="00000000" w14:paraId="00000017">
            <w:pPr>
              <w:numPr>
                <w:ilvl w:val="1"/>
                <w:numId w:val="10"/>
              </w:numPr>
              <w:ind w:left="2160" w:hanging="360"/>
            </w:pPr>
            <w:r w:rsidDel="00000000" w:rsidR="00000000" w:rsidRPr="00000000">
              <w:rPr>
                <w:rtl w:val="0"/>
              </w:rPr>
              <w:t xml:space="preserve">3x+ purchasers</w:t>
            </w:r>
          </w:p>
          <w:p w:rsidR="00000000" w:rsidDel="00000000" w:rsidP="00000000" w:rsidRDefault="00000000" w:rsidRPr="00000000" w14:paraId="00000018">
            <w:pPr>
              <w:numPr>
                <w:ilvl w:val="1"/>
                <w:numId w:val="10"/>
              </w:numPr>
              <w:ind w:left="2160" w:hanging="360"/>
            </w:pPr>
            <w:r w:rsidDel="00000000" w:rsidR="00000000" w:rsidRPr="00000000">
              <w:rPr>
                <w:rtl w:val="0"/>
              </w:rPr>
              <w:t xml:space="preserve">SMS Subscribers (frequently cleaned list)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Lo-LLA - Low-Intent LLA - </w:t>
            </w:r>
          </w:p>
          <w:p w:rsidR="00000000" w:rsidDel="00000000" w:rsidP="00000000" w:rsidRDefault="00000000" w:rsidRPr="00000000" w14:paraId="0000001B">
            <w:pPr>
              <w:numPr>
                <w:ilvl w:val="0"/>
                <w:numId w:val="2"/>
              </w:numPr>
              <w:ind w:left="1440" w:hanging="360"/>
            </w:pPr>
            <w:r w:rsidDel="00000000" w:rsidR="00000000" w:rsidRPr="00000000">
              <w:rPr>
                <w:rtl w:val="0"/>
              </w:rPr>
              <w:t xml:space="preserve">FB Ad Engagers</w:t>
            </w:r>
          </w:p>
          <w:p w:rsidR="00000000" w:rsidDel="00000000" w:rsidP="00000000" w:rsidRDefault="00000000" w:rsidRPr="00000000" w14:paraId="0000001C">
            <w:pPr>
              <w:numPr>
                <w:ilvl w:val="0"/>
                <w:numId w:val="2"/>
              </w:numPr>
              <w:ind w:left="1440" w:hanging="360"/>
            </w:pPr>
            <w:r w:rsidDel="00000000" w:rsidR="00000000" w:rsidRPr="00000000">
              <w:rPr>
                <w:rtl w:val="0"/>
              </w:rPr>
              <w:t xml:space="preserve">IG Ad Engagers</w:t>
            </w:r>
          </w:p>
          <w:p w:rsidR="00000000" w:rsidDel="00000000" w:rsidP="00000000" w:rsidRDefault="00000000" w:rsidRPr="00000000" w14:paraId="0000001D">
            <w:pPr>
              <w:numPr>
                <w:ilvl w:val="0"/>
                <w:numId w:val="2"/>
              </w:numPr>
              <w:ind w:left="1440" w:hanging="360"/>
            </w:pPr>
            <w:r w:rsidDel="00000000" w:rsidR="00000000" w:rsidRPr="00000000">
              <w:rPr>
                <w:rtl w:val="0"/>
              </w:rPr>
              <w:t xml:space="preserve">Video View over 50%</w:t>
            </w:r>
          </w:p>
          <w:p w:rsidR="00000000" w:rsidDel="00000000" w:rsidP="00000000" w:rsidRDefault="00000000" w:rsidRPr="00000000" w14:paraId="0000001E">
            <w:pPr>
              <w:numPr>
                <w:ilvl w:val="0"/>
                <w:numId w:val="2"/>
              </w:numPr>
              <w:ind w:left="1440" w:hanging="360"/>
            </w:pPr>
            <w:r w:rsidDel="00000000" w:rsidR="00000000" w:rsidRPr="00000000">
              <w:rPr>
                <w:rtl w:val="0"/>
              </w:rPr>
              <w:t xml:space="preserve">Website Visitors no ATC, CI, or Pur</w:t>
            </w:r>
          </w:p>
          <w:p w:rsidR="00000000" w:rsidDel="00000000" w:rsidP="00000000" w:rsidRDefault="00000000" w:rsidRPr="00000000" w14:paraId="0000001F">
            <w:pPr>
              <w:numPr>
                <w:ilvl w:val="0"/>
                <w:numId w:val="2"/>
              </w:numPr>
              <w:ind w:left="1440" w:hanging="360"/>
            </w:pPr>
            <w:r w:rsidDel="00000000" w:rsidR="00000000" w:rsidRPr="00000000">
              <w:rPr>
                <w:rtl w:val="0"/>
              </w:rPr>
              <w:t xml:space="preserve">Email List - no purchases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u w:val="single"/>
                <w:rtl w:val="0"/>
              </w:rPr>
              <w:t xml:space="preserve">Persona Based Interests</w:t>
            </w:r>
          </w:p>
          <w:p w:rsidR="00000000" w:rsidDel="00000000" w:rsidP="00000000" w:rsidRDefault="00000000" w:rsidRPr="00000000" w14:paraId="00000022">
            <w:pPr>
              <w:numPr>
                <w:ilvl w:val="0"/>
                <w:numId w:val="8"/>
              </w:numPr>
              <w:ind w:left="720" w:hanging="360"/>
            </w:pPr>
            <w:r w:rsidDel="00000000" w:rsidR="00000000" w:rsidRPr="00000000">
              <w:rPr>
                <w:rtl w:val="0"/>
              </w:rPr>
              <w:t xml:space="preserve">Influencers</w:t>
            </w:r>
          </w:p>
          <w:p w:rsidR="00000000" w:rsidDel="00000000" w:rsidP="00000000" w:rsidRDefault="00000000" w:rsidRPr="00000000" w14:paraId="00000023">
            <w:pPr>
              <w:numPr>
                <w:ilvl w:val="0"/>
                <w:numId w:val="8"/>
              </w:numPr>
              <w:ind w:left="720" w:hanging="360"/>
            </w:pPr>
            <w:r w:rsidDel="00000000" w:rsidR="00000000" w:rsidRPr="00000000">
              <w:rPr>
                <w:rtl w:val="0"/>
              </w:rPr>
              <w:t xml:space="preserve">News outlets</w:t>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Magazine</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Podcasts</w:t>
            </w:r>
          </w:p>
          <w:p w:rsidR="00000000" w:rsidDel="00000000" w:rsidP="00000000" w:rsidRDefault="00000000" w:rsidRPr="00000000" w14:paraId="00000026">
            <w:pPr>
              <w:numPr>
                <w:ilvl w:val="0"/>
                <w:numId w:val="8"/>
              </w:numPr>
              <w:ind w:left="720" w:hanging="360"/>
            </w:pPr>
            <w:r w:rsidDel="00000000" w:rsidR="00000000" w:rsidRPr="00000000">
              <w:rPr>
                <w:rtl w:val="0"/>
              </w:rPr>
              <w:t xml:space="preserve">Competitors to their product</w:t>
            </w:r>
          </w:p>
          <w:p w:rsidR="00000000" w:rsidDel="00000000" w:rsidP="00000000" w:rsidRDefault="00000000" w:rsidRPr="00000000" w14:paraId="00000027">
            <w:pPr>
              <w:numPr>
                <w:ilvl w:val="0"/>
                <w:numId w:val="8"/>
              </w:numPr>
              <w:ind w:left="720" w:hanging="360"/>
            </w:pPr>
            <w:r w:rsidDel="00000000" w:rsidR="00000000" w:rsidRPr="00000000">
              <w:rPr>
                <w:rtl w:val="0"/>
              </w:rPr>
              <w:t xml:space="preserve">Complimentary products</w:t>
            </w:r>
          </w:p>
          <w:p w:rsidR="00000000" w:rsidDel="00000000" w:rsidP="00000000" w:rsidRDefault="00000000" w:rsidRPr="00000000" w14:paraId="00000028">
            <w:pPr>
              <w:numPr>
                <w:ilvl w:val="0"/>
                <w:numId w:val="8"/>
              </w:numPr>
              <w:ind w:left="720" w:hanging="360"/>
            </w:pPr>
            <w:r w:rsidDel="00000000" w:rsidR="00000000" w:rsidRPr="00000000">
              <w:rPr>
                <w:rtl w:val="0"/>
              </w:rPr>
              <w:t xml:space="preserve">Indirect competition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Lifestyle Based Interests</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Hobbies/activities</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Income-based interests</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Do they travel or are they a homebody</w:t>
            </w:r>
          </w:p>
          <w:p w:rsidR="00000000" w:rsidDel="00000000" w:rsidP="00000000" w:rsidRDefault="00000000" w:rsidRPr="00000000" w14:paraId="0000002E">
            <w:pPr>
              <w:numPr>
                <w:ilvl w:val="1"/>
                <w:numId w:val="4"/>
              </w:numPr>
              <w:ind w:left="1440" w:hanging="360"/>
            </w:pPr>
            <w:r w:rsidDel="00000000" w:rsidR="00000000" w:rsidRPr="00000000">
              <w:rPr>
                <w:rtl w:val="0"/>
              </w:rPr>
              <w:t xml:space="preserve">Airlines</w:t>
            </w:r>
          </w:p>
          <w:p w:rsidR="00000000" w:rsidDel="00000000" w:rsidP="00000000" w:rsidRDefault="00000000" w:rsidRPr="00000000" w14:paraId="0000002F">
            <w:pPr>
              <w:numPr>
                <w:ilvl w:val="1"/>
                <w:numId w:val="4"/>
              </w:numPr>
              <w:ind w:left="1440" w:hanging="360"/>
            </w:pPr>
            <w:r w:rsidDel="00000000" w:rsidR="00000000" w:rsidRPr="00000000">
              <w:rPr>
                <w:rtl w:val="0"/>
              </w:rPr>
              <w:t xml:space="preserve">Netflix shows</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Health/fitness based interests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MOF</w:t>
            </w:r>
          </w:p>
          <w:p w:rsidR="00000000" w:rsidDel="00000000" w:rsidP="00000000" w:rsidRDefault="00000000" w:rsidRPr="00000000" w14:paraId="00000033">
            <w:pPr>
              <w:numPr>
                <w:ilvl w:val="0"/>
                <w:numId w:val="7"/>
              </w:numPr>
              <w:ind w:left="720" w:hanging="360"/>
            </w:pPr>
            <w:r w:rsidDel="00000000" w:rsidR="00000000" w:rsidRPr="00000000">
              <w:rPr>
                <w:rtl w:val="0"/>
              </w:rPr>
              <w:t xml:space="preserve">FB Ad Engagers</w:t>
            </w:r>
          </w:p>
          <w:p w:rsidR="00000000" w:rsidDel="00000000" w:rsidP="00000000" w:rsidRDefault="00000000" w:rsidRPr="00000000" w14:paraId="00000034">
            <w:pPr>
              <w:numPr>
                <w:ilvl w:val="0"/>
                <w:numId w:val="7"/>
              </w:numPr>
              <w:ind w:left="720" w:hanging="360"/>
            </w:pPr>
            <w:r w:rsidDel="00000000" w:rsidR="00000000" w:rsidRPr="00000000">
              <w:rPr>
                <w:rtl w:val="0"/>
              </w:rPr>
              <w:t xml:space="preserve">IG Ad Engagers</w:t>
            </w:r>
          </w:p>
          <w:p w:rsidR="00000000" w:rsidDel="00000000" w:rsidP="00000000" w:rsidRDefault="00000000" w:rsidRPr="00000000" w14:paraId="00000035">
            <w:pPr>
              <w:numPr>
                <w:ilvl w:val="0"/>
                <w:numId w:val="7"/>
              </w:numPr>
              <w:ind w:left="720" w:hanging="360"/>
            </w:pPr>
            <w:r w:rsidDel="00000000" w:rsidR="00000000" w:rsidRPr="00000000">
              <w:rPr>
                <w:rtl w:val="0"/>
              </w:rPr>
              <w:t xml:space="preserve">Website Visitors no ATC, CI, or Pur</w:t>
            </w:r>
          </w:p>
          <w:p w:rsidR="00000000" w:rsidDel="00000000" w:rsidP="00000000" w:rsidRDefault="00000000" w:rsidRPr="00000000" w14:paraId="00000036">
            <w:pPr>
              <w:numPr>
                <w:ilvl w:val="0"/>
                <w:numId w:val="7"/>
              </w:numPr>
              <w:ind w:left="720" w:hanging="360"/>
            </w:pPr>
            <w:r w:rsidDel="00000000" w:rsidR="00000000" w:rsidRPr="00000000">
              <w:rPr>
                <w:rtl w:val="0"/>
              </w:rPr>
              <w:t xml:space="preserve">Video Views 50% or greater</w:t>
            </w:r>
          </w:p>
          <w:p w:rsidR="00000000" w:rsidDel="00000000" w:rsidP="00000000" w:rsidRDefault="00000000" w:rsidRPr="00000000" w14:paraId="00000037">
            <w:pPr>
              <w:numPr>
                <w:ilvl w:val="0"/>
                <w:numId w:val="7"/>
              </w:numPr>
              <w:ind w:left="720" w:hanging="360"/>
            </w:pPr>
            <w:r w:rsidDel="00000000" w:rsidR="00000000" w:rsidRPr="00000000">
              <w:rPr>
                <w:rtl w:val="0"/>
              </w:rPr>
              <w:t xml:space="preserve">Top 25% Website Visitors</w:t>
            </w:r>
          </w:p>
          <w:p w:rsidR="00000000" w:rsidDel="00000000" w:rsidP="00000000" w:rsidRDefault="00000000" w:rsidRPr="00000000" w14:paraId="00000038">
            <w:pPr>
              <w:numPr>
                <w:ilvl w:val="0"/>
                <w:numId w:val="7"/>
              </w:numPr>
              <w:ind w:left="720" w:hanging="360"/>
            </w:pPr>
            <w:r w:rsidDel="00000000" w:rsidR="00000000" w:rsidRPr="00000000">
              <w:rPr>
                <w:rtl w:val="0"/>
              </w:rPr>
              <w:t xml:space="preserve">Page Engagers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BOF</w:t>
            </w:r>
          </w:p>
          <w:p w:rsidR="00000000" w:rsidDel="00000000" w:rsidP="00000000" w:rsidRDefault="00000000" w:rsidRPr="00000000" w14:paraId="0000003B">
            <w:pPr>
              <w:numPr>
                <w:ilvl w:val="0"/>
                <w:numId w:val="1"/>
              </w:numPr>
              <w:spacing w:line="276" w:lineRule="auto"/>
              <w:ind w:left="720" w:hanging="360"/>
            </w:pPr>
            <w:r w:rsidDel="00000000" w:rsidR="00000000" w:rsidRPr="00000000">
              <w:rPr>
                <w:i w:val="1"/>
                <w:rtl w:val="0"/>
              </w:rPr>
              <w:t xml:space="preserve">Add To Cart EXCL Checkout Initiated, Purchase</w:t>
            </w:r>
          </w:p>
          <w:p w:rsidR="00000000" w:rsidDel="00000000" w:rsidP="00000000" w:rsidRDefault="00000000" w:rsidRPr="00000000" w14:paraId="0000003C">
            <w:pPr>
              <w:numPr>
                <w:ilvl w:val="0"/>
                <w:numId w:val="1"/>
              </w:numPr>
              <w:spacing w:line="276" w:lineRule="auto"/>
              <w:ind w:left="720" w:hanging="360"/>
            </w:pPr>
            <w:r w:rsidDel="00000000" w:rsidR="00000000" w:rsidRPr="00000000">
              <w:rPr>
                <w:i w:val="1"/>
                <w:rtl w:val="0"/>
              </w:rPr>
              <w:t xml:space="preserve">Checkout Initiated EXCL Add To Cart, Purchase</w:t>
            </w: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Loyalty</w:t>
            </w:r>
          </w:p>
          <w:p w:rsidR="00000000" w:rsidDel="00000000" w:rsidP="00000000" w:rsidRDefault="00000000" w:rsidRPr="00000000" w14:paraId="0000003E">
            <w:pPr>
              <w:numPr>
                <w:ilvl w:val="0"/>
                <w:numId w:val="5"/>
              </w:numPr>
              <w:ind w:left="720" w:hanging="360"/>
            </w:pPr>
            <w:r w:rsidDel="00000000" w:rsidR="00000000" w:rsidRPr="00000000">
              <w:rPr>
                <w:rtl w:val="0"/>
              </w:rPr>
              <w:t xml:space="preserve">Pixel Purchasers (our time window for this will be contingent on the client's shipping time and time window for repeat purchase. For example, if it takes 14 days to ship and 30 days to use. We would want to run Pixel Purchasers 40 - 90 days, or something similar. Don’t wait until the exact repurchase time window.) </w:t>
            </w:r>
          </w:p>
          <w:p w:rsidR="00000000" w:rsidDel="00000000" w:rsidP="00000000" w:rsidRDefault="00000000" w:rsidRPr="00000000" w14:paraId="0000003F">
            <w:pPr>
              <w:numPr>
                <w:ilvl w:val="0"/>
                <w:numId w:val="5"/>
              </w:numPr>
              <w:ind w:left="720" w:hanging="360"/>
            </w:pPr>
            <w:r w:rsidDel="00000000" w:rsidR="00000000" w:rsidRPr="00000000">
              <w:rPr>
                <w:rtl w:val="0"/>
              </w:rPr>
              <w:t xml:space="preserve">Segmented customer list (This will vary based on the client)  </w:t>
            </w:r>
          </w:p>
          <w:p w:rsidR="00000000" w:rsidDel="00000000" w:rsidP="00000000" w:rsidRDefault="00000000" w:rsidRPr="00000000" w14:paraId="00000040">
            <w:pPr>
              <w:numPr>
                <w:ilvl w:val="2"/>
                <w:numId w:val="5"/>
              </w:numPr>
              <w:ind w:left="2160" w:hanging="360"/>
            </w:pPr>
            <w:r w:rsidDel="00000000" w:rsidR="00000000" w:rsidRPr="00000000">
              <w:rPr>
                <w:rtl w:val="0"/>
              </w:rPr>
              <w:t xml:space="preserve">1x purchasers</w:t>
            </w:r>
          </w:p>
          <w:p w:rsidR="00000000" w:rsidDel="00000000" w:rsidP="00000000" w:rsidRDefault="00000000" w:rsidRPr="00000000" w14:paraId="00000041">
            <w:pPr>
              <w:numPr>
                <w:ilvl w:val="2"/>
                <w:numId w:val="5"/>
              </w:numPr>
              <w:ind w:left="2160" w:hanging="360"/>
            </w:pPr>
            <w:r w:rsidDel="00000000" w:rsidR="00000000" w:rsidRPr="00000000">
              <w:rPr>
                <w:rtl w:val="0"/>
              </w:rPr>
              <w:t xml:space="preserve">2x purchasers</w:t>
            </w:r>
          </w:p>
          <w:p w:rsidR="00000000" w:rsidDel="00000000" w:rsidP="00000000" w:rsidRDefault="00000000" w:rsidRPr="00000000" w14:paraId="00000042">
            <w:pPr>
              <w:numPr>
                <w:ilvl w:val="2"/>
                <w:numId w:val="5"/>
              </w:numPr>
              <w:ind w:left="2160" w:hanging="360"/>
            </w:pPr>
            <w:r w:rsidDel="00000000" w:rsidR="00000000" w:rsidRPr="00000000">
              <w:rPr>
                <w:rtl w:val="0"/>
              </w:rPr>
              <w:t xml:space="preserve">3x+ purchasers</w:t>
            </w:r>
          </w:p>
          <w:p w:rsidR="00000000" w:rsidDel="00000000" w:rsidP="00000000" w:rsidRDefault="00000000" w:rsidRPr="00000000" w14:paraId="00000043">
            <w:pPr>
              <w:spacing w:line="240" w:lineRule="auto"/>
              <w:rPr/>
            </w:pPr>
            <w:r w:rsidDel="00000000" w:rsidR="00000000" w:rsidRPr="00000000">
              <w:rPr>
                <w:rtl w:val="0"/>
              </w:rPr>
              <w:t xml:space="preserve">SMS Subscribers (frequently cleaned list) </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w:t>
              <w:br w:type="textWrapping"/>
            </w:r>
          </w:p>
          <w:p w:rsidR="00000000" w:rsidDel="00000000" w:rsidP="00000000" w:rsidRDefault="00000000" w:rsidRPr="00000000" w14:paraId="00000045">
            <w:pPr>
              <w:rPr>
                <w:rFonts w:ascii="Open Sans" w:cs="Open Sans" w:eastAsia="Open Sans" w:hAnsi="Open Sans"/>
                <w:sz w:val="20"/>
                <w:szCs w:val="20"/>
              </w:rPr>
            </w:pPr>
            <w:r w:rsidDel="00000000" w:rsidR="00000000" w:rsidRPr="00000000">
              <w:rPr>
                <w:b w:val="1"/>
                <w:sz w:val="26"/>
                <w:szCs w:val="26"/>
                <w:rtl w:val="0"/>
              </w:rPr>
              <w:t xml:space="preserve">Great Wrap Specific Audiences </w:t>
            </w: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The Key avatars we were targeting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Eco-friendly / conscious consumers </w:t>
            </w:r>
          </w:p>
          <w:p w:rsidR="00000000" w:rsidDel="00000000" w:rsidP="00000000" w:rsidRDefault="00000000" w:rsidRPr="00000000" w14:paraId="00000049">
            <w:pPr>
              <w:widowControl w:val="0"/>
              <w:numPr>
                <w:ilvl w:val="0"/>
                <w:numId w:val="9"/>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Find it hard to find the most sustainable option in a sea of options </w:t>
            </w:r>
          </w:p>
          <w:p w:rsidR="00000000" w:rsidDel="00000000" w:rsidP="00000000" w:rsidRDefault="00000000" w:rsidRPr="00000000" w14:paraId="0000004A">
            <w:pPr>
              <w:widowControl w:val="0"/>
              <w:numPr>
                <w:ilvl w:val="0"/>
                <w:numId w:val="9"/>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Don’t know what brand to pick because there are so many </w:t>
            </w:r>
          </w:p>
          <w:p w:rsidR="00000000" w:rsidDel="00000000" w:rsidP="00000000" w:rsidRDefault="00000000" w:rsidRPr="00000000" w14:paraId="0000004B">
            <w:pPr>
              <w:widowControl w:val="0"/>
              <w:numPr>
                <w:ilvl w:val="0"/>
                <w:numId w:val="9"/>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Want to be more eco-friendly </w:t>
            </w:r>
          </w:p>
          <w:p w:rsidR="00000000" w:rsidDel="00000000" w:rsidP="00000000" w:rsidRDefault="00000000" w:rsidRPr="00000000" w14:paraId="0000004C">
            <w:pPr>
              <w:widowControl w:val="0"/>
              <w:numPr>
                <w:ilvl w:val="0"/>
                <w:numId w:val="9"/>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Trying to minimise plastic waste from their life </w:t>
            </w:r>
          </w:p>
          <w:p w:rsidR="00000000" w:rsidDel="00000000" w:rsidP="00000000" w:rsidRDefault="00000000" w:rsidRPr="00000000" w14:paraId="0000004D">
            <w:pPr>
              <w:widowControl w:val="0"/>
              <w:numPr>
                <w:ilvl w:val="0"/>
                <w:numId w:val="9"/>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 online shopping over in store</w:t>
            </w:r>
          </w:p>
          <w:p w:rsidR="00000000" w:rsidDel="00000000" w:rsidP="00000000" w:rsidRDefault="00000000" w:rsidRPr="00000000" w14:paraId="0000004E">
            <w:pPr>
              <w:widowControl w:val="0"/>
              <w:numPr>
                <w:ilvl w:val="0"/>
                <w:numId w:val="9"/>
              </w:numPr>
              <w:spacing w:line="240" w:lineRule="auto"/>
              <w:ind w:left="720" w:hanging="360"/>
              <w:rPr>
                <w:rFonts w:ascii="Open Sans" w:cs="Open Sans" w:eastAsia="Open Sans" w:hAnsi="Open Sans"/>
                <w:sz w:val="20"/>
                <w:szCs w:val="20"/>
                <w:shd w:fill="fff2cc" w:val="clear"/>
              </w:rPr>
            </w:pPr>
            <w:r w:rsidDel="00000000" w:rsidR="00000000" w:rsidRPr="00000000">
              <w:rPr>
                <w:rFonts w:ascii="Open Sans" w:cs="Open Sans" w:eastAsia="Open Sans" w:hAnsi="Open Sans"/>
                <w:sz w:val="20"/>
                <w:szCs w:val="20"/>
                <w:shd w:fill="fff2cc" w:val="clear"/>
                <w:rtl w:val="0"/>
              </w:rPr>
              <w:t xml:space="preserve">Cut out cling wrap because there wasn’t any good brands to buy from - use beeswax wraps and containers</w:t>
            </w:r>
          </w:p>
          <w:p w:rsidR="00000000" w:rsidDel="00000000" w:rsidP="00000000" w:rsidRDefault="00000000" w:rsidRPr="00000000" w14:paraId="0000004F">
            <w:pPr>
              <w:widowControl w:val="0"/>
              <w:numPr>
                <w:ilvl w:val="0"/>
                <w:numId w:val="9"/>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Sea of brands that are trying to target them, they aren’t made in Australia. </w:t>
            </w:r>
          </w:p>
          <w:p w:rsidR="00000000" w:rsidDel="00000000" w:rsidP="00000000" w:rsidRDefault="00000000" w:rsidRPr="00000000" w14:paraId="00000050">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Age Range - 25 - 45</w:t>
            </w:r>
          </w:p>
          <w:p w:rsidR="00000000" w:rsidDel="00000000" w:rsidP="00000000" w:rsidRDefault="00000000" w:rsidRPr="00000000" w14:paraId="00000051">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Gender(s) - women </w:t>
            </w:r>
          </w:p>
          <w:p w:rsidR="00000000" w:rsidDel="00000000" w:rsidP="00000000" w:rsidRDefault="00000000" w:rsidRPr="00000000" w14:paraId="00000052">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Household Income Level - 60k - 200k </w:t>
            </w:r>
          </w:p>
          <w:p w:rsidR="00000000" w:rsidDel="00000000" w:rsidP="00000000" w:rsidRDefault="00000000" w:rsidRPr="00000000" w14:paraId="00000053">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Interests:</w:t>
            </w:r>
          </w:p>
          <w:p w:rsidR="00000000" w:rsidDel="00000000" w:rsidP="00000000" w:rsidRDefault="00000000" w:rsidRPr="00000000" w14:paraId="00000054">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Sustainability, eco-friendly, shopping, household products, plastic free products, sustainable products </w:t>
            </w:r>
          </w:p>
          <w:p w:rsidR="00000000" w:rsidDel="00000000" w:rsidP="00000000" w:rsidRDefault="00000000" w:rsidRPr="00000000" w14:paraId="00000055">
            <w:pPr>
              <w:widowControl w:val="0"/>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Pages:</w:t>
            </w:r>
          </w:p>
          <w:p w:rsidR="00000000" w:rsidDel="00000000" w:rsidP="00000000" w:rsidRDefault="00000000" w:rsidRPr="00000000" w14:paraId="00000057">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National Geographic, David Attenborough, Elyse Knowles, Plastic Free Mermaid (on Insta), plastic free july, plastic free byron, Seed &amp; Sprout, Compostic, Dirt Laundry, Who Gives A Crap, Frank Green, Keep Cup, Australian Geographic, Onya Life</w:t>
            </w:r>
          </w:p>
          <w:p w:rsidR="00000000" w:rsidDel="00000000" w:rsidP="00000000" w:rsidRDefault="00000000" w:rsidRPr="00000000" w14:paraId="00000058">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Baby boomers / cling wrap die-hards</w:t>
            </w:r>
          </w:p>
          <w:p w:rsidR="00000000" w:rsidDel="00000000" w:rsidP="00000000" w:rsidRDefault="00000000" w:rsidRPr="00000000" w14:paraId="0000005B">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Their pain points:</w:t>
            </w:r>
          </w:p>
          <w:p w:rsidR="00000000" w:rsidDel="00000000" w:rsidP="00000000" w:rsidRDefault="00000000" w:rsidRPr="00000000" w14:paraId="0000005C">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May not have a constant stream of income </w:t>
            </w:r>
          </w:p>
          <w:p w:rsidR="00000000" w:rsidDel="00000000" w:rsidP="00000000" w:rsidRDefault="00000000" w:rsidRPr="00000000" w14:paraId="0000005D">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Use cling wrap every day but feels guilty about it</w:t>
            </w:r>
          </w:p>
          <w:p w:rsidR="00000000" w:rsidDel="00000000" w:rsidP="00000000" w:rsidRDefault="00000000" w:rsidRPr="00000000" w14:paraId="0000005E">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Concerned about climate issues, not sure where to start </w:t>
            </w:r>
          </w:p>
          <w:p w:rsidR="00000000" w:rsidDel="00000000" w:rsidP="00000000" w:rsidRDefault="00000000" w:rsidRPr="00000000" w14:paraId="0000005F">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Prefers to buy a product in person and not online </w:t>
            </w:r>
          </w:p>
          <w:p w:rsidR="00000000" w:rsidDel="00000000" w:rsidP="00000000" w:rsidRDefault="00000000" w:rsidRPr="00000000" w14:paraId="00000060">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 trouble with computers &amp; online shopping </w:t>
            </w:r>
          </w:p>
          <w:p w:rsidR="00000000" w:rsidDel="00000000" w:rsidP="00000000" w:rsidRDefault="00000000" w:rsidRPr="00000000" w14:paraId="00000061">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Likes to support Australian brands </w:t>
            </w:r>
          </w:p>
          <w:p w:rsidR="00000000" w:rsidDel="00000000" w:rsidP="00000000" w:rsidRDefault="00000000" w:rsidRPr="00000000" w14:paraId="00000062">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Age Range - 45 - 70</w:t>
            </w:r>
          </w:p>
          <w:p w:rsidR="00000000" w:rsidDel="00000000" w:rsidP="00000000" w:rsidRDefault="00000000" w:rsidRPr="00000000" w14:paraId="00000063">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Gender(s) - women &amp; men </w:t>
            </w:r>
          </w:p>
          <w:p w:rsidR="00000000" w:rsidDel="00000000" w:rsidP="00000000" w:rsidRDefault="00000000" w:rsidRPr="00000000" w14:paraId="00000064">
            <w:pPr>
              <w:widowControl w:val="0"/>
              <w:numPr>
                <w:ilvl w:val="0"/>
                <w:numId w:val="6"/>
              </w:numPr>
              <w:spacing w:line="24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Household Income Level - pensioners or 50 - 100k</w:t>
            </w:r>
          </w:p>
          <w:p w:rsidR="00000000" w:rsidDel="00000000" w:rsidP="00000000" w:rsidRDefault="00000000" w:rsidRPr="00000000" w14:paraId="00000065">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Interests:</w:t>
            </w:r>
          </w:p>
          <w:p w:rsidR="00000000" w:rsidDel="00000000" w:rsidP="00000000" w:rsidRDefault="00000000" w:rsidRPr="00000000" w14:paraId="00000066">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Australia, current news, health, cooking, supermarkets, discounts, caravans, politics, kitchen hacks, kitchens, homewares, kitchenware, bedding, family, sustainability</w:t>
            </w:r>
          </w:p>
          <w:p w:rsidR="00000000" w:rsidDel="00000000" w:rsidP="00000000" w:rsidRDefault="00000000" w:rsidRPr="00000000" w14:paraId="00000067">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Pages:</w:t>
            </w:r>
          </w:p>
          <w:p w:rsidR="00000000" w:rsidDel="00000000" w:rsidP="00000000" w:rsidRDefault="00000000" w:rsidRPr="00000000" w14:paraId="00000069">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Australian made campaign, Channel 9 news, Channel 7 news, Channel 10 news, Sunrise, Today Show, AFL, Coles, Woolworths, Aldi</w:t>
            </w:r>
          </w:p>
          <w:p w:rsidR="00000000" w:rsidDel="00000000" w:rsidP="00000000" w:rsidRDefault="00000000" w:rsidRPr="00000000" w14:paraId="0000006A">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Home cook / homemaker </w:t>
            </w:r>
          </w:p>
          <w:p w:rsidR="00000000" w:rsidDel="00000000" w:rsidP="00000000" w:rsidRDefault="00000000" w:rsidRPr="00000000" w14:paraId="0000006D">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Age Range - 25 - 65 </w:t>
            </w:r>
          </w:p>
          <w:p w:rsidR="00000000" w:rsidDel="00000000" w:rsidP="00000000" w:rsidRDefault="00000000" w:rsidRPr="00000000" w14:paraId="0000006E">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Gender(s) - women </w:t>
            </w:r>
          </w:p>
          <w:p w:rsidR="00000000" w:rsidDel="00000000" w:rsidP="00000000" w:rsidRDefault="00000000" w:rsidRPr="00000000" w14:paraId="0000006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Household Income Level - 60k - 200k </w:t>
            </w:r>
          </w:p>
          <w:p w:rsidR="00000000" w:rsidDel="00000000" w:rsidP="00000000" w:rsidRDefault="00000000" w:rsidRPr="00000000" w14:paraId="00000070">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Interests:</w:t>
            </w:r>
          </w:p>
          <w:p w:rsidR="00000000" w:rsidDel="00000000" w:rsidP="00000000" w:rsidRDefault="00000000" w:rsidRPr="00000000" w14:paraId="00000071">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Cooking, baking, meal preparation, meal prep, healthy food, easy recipes, cooking hacks, kitchen organisation, kitchen products, cook books, italian recipes, sustainable recipes, waste free recipes, school lunch ideas, eco friendly kitchen swaps</w:t>
            </w:r>
          </w:p>
          <w:p w:rsidR="00000000" w:rsidDel="00000000" w:rsidP="00000000" w:rsidRDefault="00000000" w:rsidRPr="00000000" w14:paraId="00000072">
            <w:pPr>
              <w:widowControl w:val="0"/>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Pages: </w:t>
            </w:r>
          </w:p>
          <w:p w:rsidR="00000000" w:rsidDel="00000000" w:rsidP="00000000" w:rsidRDefault="00000000" w:rsidRPr="00000000" w14:paraId="00000074">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Jamie Oliver, BBC Food, Taste.com, Donna Hay, Kylie Kwong, Masterchef Australia, Stephanie Alexander, Hetty McKinnon, Julia Ostro, Ottolenghi, Sarah Wilson, Maggie Beer, Damon Gameau, Poh Ling Yeow, Recipe Tin Eats, Gather &amp; Feast, Recipearce, </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tc>
      </w:tr>
      <w:tr>
        <w:trPr>
          <w:cantSplit w:val="0"/>
          <w:trHeight w:val="1134" w:hRule="atLeast"/>
          <w:tblHeader w:val="0"/>
        </w:trPr>
        <w:tc>
          <w:tcPr>
            <w:shd w:fill="f2f2f2" w:val="clear"/>
            <w:vAlign w:val="center"/>
          </w:tcPr>
          <w:p w:rsidR="00000000" w:rsidDel="00000000" w:rsidP="00000000" w:rsidRDefault="00000000" w:rsidRPr="00000000" w14:paraId="00000076">
            <w:pPr>
              <w:spacing w:line="240" w:lineRule="auto"/>
              <w:rPr>
                <w:b w:val="1"/>
              </w:rPr>
            </w:pPr>
            <w:r w:rsidDel="00000000" w:rsidR="00000000" w:rsidRPr="00000000">
              <w:rPr>
                <w:b w:val="1"/>
                <w:rtl w:val="0"/>
              </w:rPr>
              <w:t xml:space="preserve">Implementation &amp; creativity</w:t>
            </w:r>
          </w:p>
          <w:p w:rsidR="00000000" w:rsidDel="00000000" w:rsidP="00000000" w:rsidRDefault="00000000" w:rsidRPr="00000000" w14:paraId="00000077">
            <w:pPr>
              <w:spacing w:line="240" w:lineRule="auto"/>
              <w:rPr/>
            </w:pPr>
            <w:r w:rsidDel="00000000" w:rsidR="00000000" w:rsidRPr="00000000">
              <w:rPr>
                <w:rtl w:val="0"/>
              </w:rPr>
              <w:t xml:space="preserve">Please give us a detailed explanation of your implementation for the campaign. Include screenshots to help us visualize campaigns. Provide information on the creativity of the campaign.</w:t>
            </w:r>
          </w:p>
        </w:tc>
      </w:tr>
      <w:tr>
        <w:trPr>
          <w:cantSplit w:val="0"/>
          <w:trHeight w:val="510" w:hRule="atLeast"/>
          <w:tblHeader w:val="0"/>
        </w:trPr>
        <w:tc>
          <w:tcPr>
            <w:vAlign w:val="center"/>
          </w:tcPr>
          <w:p w:rsidR="00000000" w:rsidDel="00000000" w:rsidP="00000000" w:rsidRDefault="00000000" w:rsidRPr="00000000" w14:paraId="00000078">
            <w:pPr>
              <w:spacing w:line="240" w:lineRule="auto"/>
              <w:rPr>
                <w:color w:val="cd0920"/>
              </w:rPr>
            </w:pPr>
            <w:r w:rsidDel="00000000" w:rsidR="00000000" w:rsidRPr="00000000">
              <w:rPr>
                <w:rFonts w:ascii="Calibri" w:cs="Calibri" w:eastAsia="Calibri" w:hAnsi="Calibri"/>
                <w:sz w:val="24"/>
                <w:szCs w:val="24"/>
                <w:rtl w:val="0"/>
              </w:rPr>
              <w:t xml:space="preserve">A walkthrough of the account - </w:t>
            </w:r>
            <w:hyperlink r:id="rId6">
              <w:r w:rsidDel="00000000" w:rsidR="00000000" w:rsidRPr="00000000">
                <w:rPr>
                  <w:rFonts w:ascii="Calibri" w:cs="Calibri" w:eastAsia="Calibri" w:hAnsi="Calibri"/>
                  <w:color w:val="1155cc"/>
                  <w:sz w:val="24"/>
                  <w:szCs w:val="24"/>
                  <w:u w:val="single"/>
                  <w:rtl w:val="0"/>
                </w:rPr>
                <w:t xml:space="preserve">https://www.loom.com/share/da8fbcdb5c0e4b5fbde70b02cd6a3cbd</w:t>
              </w:r>
            </w:hyperlink>
            <w:r w:rsidDel="00000000" w:rsidR="00000000" w:rsidRPr="00000000">
              <w:rPr>
                <w:rFonts w:ascii="Calibri" w:cs="Calibri" w:eastAsia="Calibri" w:hAnsi="Calibri"/>
                <w:sz w:val="24"/>
                <w:szCs w:val="24"/>
                <w:rtl w:val="0"/>
              </w:rPr>
              <w:br w:type="textWrapping"/>
              <w:br w:type="textWrapping"/>
              <w:t xml:space="preserve">A walkthrough of some creative examples - </w:t>
            </w:r>
            <w:hyperlink r:id="rId7">
              <w:r w:rsidDel="00000000" w:rsidR="00000000" w:rsidRPr="00000000">
                <w:rPr>
                  <w:rFonts w:ascii="Calibri" w:cs="Calibri" w:eastAsia="Calibri" w:hAnsi="Calibri"/>
                  <w:color w:val="1155cc"/>
                  <w:sz w:val="24"/>
                  <w:szCs w:val="24"/>
                  <w:u w:val="single"/>
                  <w:rtl w:val="0"/>
                </w:rPr>
                <w:t xml:space="preserve">https://www.loom.com/share/3d1c55dd3f394add80080b55aa9779fd</w:t>
              </w:r>
            </w:hyperlink>
            <w:r w:rsidDel="00000000" w:rsidR="00000000" w:rsidRPr="00000000">
              <w:rPr>
                <w:rtl w:val="0"/>
              </w:rPr>
            </w:r>
          </w:p>
          <w:p w:rsidR="00000000" w:rsidDel="00000000" w:rsidP="00000000" w:rsidRDefault="00000000" w:rsidRPr="00000000" w14:paraId="00000079">
            <w:pPr>
              <w:spacing w:line="240" w:lineRule="auto"/>
              <w:rPr>
                <w:color w:val="cd0920"/>
              </w:rPr>
            </w:pPr>
            <w:r w:rsidDel="00000000" w:rsidR="00000000" w:rsidRPr="00000000">
              <w:rPr>
                <w:rtl w:val="0"/>
              </w:rPr>
            </w:r>
          </w:p>
        </w:tc>
      </w:tr>
      <w:tr>
        <w:trPr>
          <w:cantSplit w:val="0"/>
          <w:trHeight w:val="907" w:hRule="atLeast"/>
          <w:tblHeader w:val="0"/>
        </w:trPr>
        <w:tc>
          <w:tcPr>
            <w:shd w:fill="f2f2f2" w:val="clear"/>
            <w:vAlign w:val="center"/>
          </w:tcPr>
          <w:p w:rsidR="00000000" w:rsidDel="00000000" w:rsidP="00000000" w:rsidRDefault="00000000" w:rsidRPr="00000000" w14:paraId="0000007A">
            <w:pPr>
              <w:spacing w:line="240" w:lineRule="auto"/>
              <w:rPr>
                <w:b w:val="1"/>
              </w:rPr>
            </w:pPr>
            <w:r w:rsidDel="00000000" w:rsidR="00000000" w:rsidRPr="00000000">
              <w:rPr>
                <w:b w:val="1"/>
                <w:rtl w:val="0"/>
              </w:rPr>
              <w:t xml:space="preserve">Details of any challenges faced and how these were overcome (1-10 points)</w:t>
            </w:r>
          </w:p>
          <w:p w:rsidR="00000000" w:rsidDel="00000000" w:rsidP="00000000" w:rsidRDefault="00000000" w:rsidRPr="00000000" w14:paraId="0000007B">
            <w:pPr>
              <w:widowControl w:val="0"/>
              <w:spacing w:line="240" w:lineRule="auto"/>
              <w:rPr/>
            </w:pPr>
            <w:r w:rsidDel="00000000" w:rsidR="00000000" w:rsidRPr="00000000">
              <w:rPr>
                <w:rtl w:val="0"/>
              </w:rPr>
              <w:t xml:space="preserve">What challenges were unique to you and how have you overcome them. What was the end result of overcoming these challenges?</w:t>
            </w:r>
          </w:p>
        </w:tc>
      </w:tr>
      <w:tr>
        <w:trPr>
          <w:cantSplit w:val="0"/>
          <w:trHeight w:val="567" w:hRule="atLeast"/>
          <w:tblHeader w:val="0"/>
        </w:trPr>
        <w:tc>
          <w:tcPr>
            <w:vAlign w:val="center"/>
          </w:tcPr>
          <w:p w:rsidR="00000000" w:rsidDel="00000000" w:rsidP="00000000" w:rsidRDefault="00000000" w:rsidRPr="00000000" w14:paraId="0000007C">
            <w:pPr>
              <w:spacing w:line="240" w:lineRule="auto"/>
              <w:rPr/>
            </w:pPr>
            <w:r w:rsidDel="00000000" w:rsidR="00000000" w:rsidRPr="00000000">
              <w:rPr>
                <w:rtl w:val="0"/>
              </w:rPr>
              <w:t xml:space="preserve">The main challenge or opportunity in this account was the need to bring a sub-$10 CPA for a single SKU eCommerce store with a disruptive and unheard-of product. A CPA average below $10 in today’s landscape is difficult regardless of the product type. On top of that, normally disruptive products have a longer buying window, causing more touchpoints in the funnel, which brings a higher CPA. </w:t>
              <w:br w:type="textWrapping"/>
              <w:br w:type="textWrapping"/>
              <w:t xml:space="preserve">To solve both, we focused on planning messaging themes for the account that could drive viral engagement with the content, resulting in excessive social proof. We wanted to achieve two things with the campaign. </w:t>
              <w:br w:type="textWrapping"/>
              <w:br w:type="textWrapping"/>
              <w:t xml:space="preserve">The first was to create the appearance of mass adoption of the product. To achieve this, we arrange a major PR push in Australia using publications and major news channels. Using those interviews, we designed Top of Funnel ads that looked like native social media content. We saw $6-10 CPA averages and thousands of likes, comments, and shares. </w:t>
              <w:br w:type="textWrapping"/>
              <w:br w:type="textWrapping"/>
              <w:t xml:space="preserve">The second thing we wanted to achieve was using the brand’s mission and founder story to create a purpose-driven connection to the viewer. We designed retargeting ads that shared spoke directly to the viewer by sharing the story of the Australian couple that designed Great Wrap to help eliminate plastic waste. Viewers were already aware of Great Wrap and its mass adoption after seeing the TOF PR ads, and now they were getting a closer connection to the founders of the company. </w:t>
              <w:br w:type="textWrapping"/>
              <w:br w:type="textWrapping"/>
              <w:t xml:space="preserve">This combination of ad creatives that educated and normalized the product helped Great Wrap triple its company revenue in the first 3-months. </w:t>
            </w:r>
          </w:p>
          <w:p w:rsidR="00000000" w:rsidDel="00000000" w:rsidP="00000000" w:rsidRDefault="00000000" w:rsidRPr="00000000" w14:paraId="0000007D">
            <w:pPr>
              <w:spacing w:line="240" w:lineRule="auto"/>
              <w:rPr>
                <w:b w:val="1"/>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b w:val="1"/>
                <w:rtl w:val="0"/>
              </w:rPr>
              <w:t xml:space="preserve">Here is a list of the messaging themes and Creative themes used in this account</w:t>
              <w:br w:type="textWrapping"/>
              <w:br w:type="textWrapping"/>
              <w:t xml:space="preserve">Messaging themes: </w:t>
            </w:r>
            <w:r w:rsidDel="00000000" w:rsidR="00000000" w:rsidRPr="00000000">
              <w:rPr>
                <w:rtl w:val="0"/>
              </w:rPr>
            </w:r>
          </w:p>
          <w:p w:rsidR="00000000" w:rsidDel="00000000" w:rsidP="00000000" w:rsidRDefault="00000000" w:rsidRPr="00000000" w14:paraId="0000007F">
            <w:pPr>
              <w:numPr>
                <w:ilvl w:val="0"/>
                <w:numId w:val="3"/>
              </w:numPr>
              <w:spacing w:after="0" w:afterAutospacing="0" w:before="200" w:line="312" w:lineRule="auto"/>
              <w:ind w:left="720" w:hanging="360"/>
            </w:pPr>
            <w:r w:rsidDel="00000000" w:rsidR="00000000" w:rsidRPr="00000000">
              <w:rPr>
                <w:rtl w:val="0"/>
              </w:rPr>
              <w:t xml:space="preserve">Product Quality</w:t>
            </w:r>
          </w:p>
          <w:p w:rsidR="00000000" w:rsidDel="00000000" w:rsidP="00000000" w:rsidRDefault="00000000" w:rsidRPr="00000000" w14:paraId="00000080">
            <w:pPr>
              <w:numPr>
                <w:ilvl w:val="0"/>
                <w:numId w:val="3"/>
              </w:numPr>
              <w:spacing w:after="0" w:afterAutospacing="0" w:before="0" w:beforeAutospacing="0" w:line="312" w:lineRule="auto"/>
              <w:ind w:left="720" w:hanging="360"/>
            </w:pPr>
            <w:r w:rsidDel="00000000" w:rsidR="00000000" w:rsidRPr="00000000">
              <w:rPr>
                <w:rtl w:val="0"/>
              </w:rPr>
              <w:t xml:space="preserve">Made in Australia</w:t>
            </w:r>
          </w:p>
          <w:p w:rsidR="00000000" w:rsidDel="00000000" w:rsidP="00000000" w:rsidRDefault="00000000" w:rsidRPr="00000000" w14:paraId="00000081">
            <w:pPr>
              <w:numPr>
                <w:ilvl w:val="0"/>
                <w:numId w:val="3"/>
              </w:numPr>
              <w:spacing w:before="0" w:beforeAutospacing="0" w:line="312" w:lineRule="auto"/>
              <w:ind w:left="720" w:hanging="360"/>
            </w:pPr>
            <w:r w:rsidDel="00000000" w:rsidR="00000000" w:rsidRPr="00000000">
              <w:rPr>
                <w:rtl w:val="0"/>
              </w:rPr>
              <w:t xml:space="preserve">Founder Story</w:t>
            </w:r>
          </w:p>
          <w:p w:rsidR="00000000" w:rsidDel="00000000" w:rsidP="00000000" w:rsidRDefault="00000000" w:rsidRPr="00000000" w14:paraId="00000082">
            <w:pPr>
              <w:numPr>
                <w:ilvl w:val="0"/>
                <w:numId w:val="3"/>
              </w:numPr>
              <w:ind w:left="720" w:hanging="360"/>
            </w:pPr>
            <w:r w:rsidDel="00000000" w:rsidR="00000000" w:rsidRPr="00000000">
              <w:rPr>
                <w:rtl w:val="0"/>
              </w:rPr>
              <w:t xml:space="preserve">Testimonials</w:t>
            </w:r>
          </w:p>
          <w:p w:rsidR="00000000" w:rsidDel="00000000" w:rsidP="00000000" w:rsidRDefault="00000000" w:rsidRPr="00000000" w14:paraId="00000083">
            <w:pPr>
              <w:numPr>
                <w:ilvl w:val="0"/>
                <w:numId w:val="3"/>
              </w:numPr>
              <w:ind w:left="720" w:hanging="360"/>
            </w:pPr>
            <w:r w:rsidDel="00000000" w:rsidR="00000000" w:rsidRPr="00000000">
              <w:rPr>
                <w:rtl w:val="0"/>
              </w:rPr>
              <w:t xml:space="preserve">Sustainability</w:t>
            </w:r>
          </w:p>
          <w:p w:rsidR="00000000" w:rsidDel="00000000" w:rsidP="00000000" w:rsidRDefault="00000000" w:rsidRPr="00000000" w14:paraId="00000084">
            <w:pPr>
              <w:numPr>
                <w:ilvl w:val="0"/>
                <w:numId w:val="3"/>
              </w:numPr>
              <w:ind w:left="720" w:hanging="360"/>
            </w:pPr>
            <w:r w:rsidDel="00000000" w:rsidR="00000000" w:rsidRPr="00000000">
              <w:rPr>
                <w:rtl w:val="0"/>
              </w:rPr>
              <w:t xml:space="preserve">Relatability to the viewer (Viewer Painpoints)</w:t>
            </w:r>
          </w:p>
          <w:p w:rsidR="00000000" w:rsidDel="00000000" w:rsidP="00000000" w:rsidRDefault="00000000" w:rsidRPr="00000000" w14:paraId="00000085">
            <w:pPr>
              <w:numPr>
                <w:ilvl w:val="0"/>
                <w:numId w:val="3"/>
              </w:numPr>
              <w:ind w:left="720" w:hanging="360"/>
            </w:pPr>
            <w:r w:rsidDel="00000000" w:rsidR="00000000" w:rsidRPr="00000000">
              <w:rPr>
                <w:rtl w:val="0"/>
              </w:rPr>
              <w:t xml:space="preserve">Brand mission</w:t>
            </w: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Creative Themes</w:t>
            </w:r>
          </w:p>
          <w:p w:rsidR="00000000" w:rsidDel="00000000" w:rsidP="00000000" w:rsidRDefault="00000000" w:rsidRPr="00000000" w14:paraId="00000088">
            <w:pPr>
              <w:numPr>
                <w:ilvl w:val="0"/>
                <w:numId w:val="3"/>
              </w:numPr>
              <w:spacing w:after="0" w:afterAutospacing="0" w:before="200" w:line="312" w:lineRule="auto"/>
              <w:ind w:left="720" w:hanging="360"/>
            </w:pPr>
            <w:r w:rsidDel="00000000" w:rsidR="00000000" w:rsidRPr="00000000">
              <w:rPr>
                <w:rtl w:val="0"/>
              </w:rPr>
              <w:t xml:space="preserve">PR content</w:t>
            </w:r>
          </w:p>
          <w:p w:rsidR="00000000" w:rsidDel="00000000" w:rsidP="00000000" w:rsidRDefault="00000000" w:rsidRPr="00000000" w14:paraId="00000089">
            <w:pPr>
              <w:numPr>
                <w:ilvl w:val="0"/>
                <w:numId w:val="3"/>
              </w:numPr>
              <w:spacing w:after="0" w:afterAutospacing="0" w:before="0" w:beforeAutospacing="0" w:line="312" w:lineRule="auto"/>
              <w:ind w:left="720" w:hanging="360"/>
            </w:pPr>
            <w:r w:rsidDel="00000000" w:rsidR="00000000" w:rsidRPr="00000000">
              <w:rPr>
                <w:rtl w:val="0"/>
              </w:rPr>
              <w:t xml:space="preserve">Lifestyle photos</w:t>
            </w:r>
          </w:p>
          <w:p w:rsidR="00000000" w:rsidDel="00000000" w:rsidP="00000000" w:rsidRDefault="00000000" w:rsidRPr="00000000" w14:paraId="0000008A">
            <w:pPr>
              <w:numPr>
                <w:ilvl w:val="0"/>
                <w:numId w:val="3"/>
              </w:numPr>
              <w:spacing w:after="0" w:afterAutospacing="0" w:before="0" w:beforeAutospacing="0" w:line="312" w:lineRule="auto"/>
              <w:ind w:left="720" w:hanging="360"/>
            </w:pPr>
            <w:r w:rsidDel="00000000" w:rsidR="00000000" w:rsidRPr="00000000">
              <w:rPr>
                <w:rtl w:val="0"/>
              </w:rPr>
              <w:t xml:space="preserve">Photo/video slider combo (BC Slider) </w:t>
            </w:r>
            <w:hyperlink r:id="rId8">
              <w:r w:rsidDel="00000000" w:rsidR="00000000" w:rsidRPr="00000000">
                <w:rPr>
                  <w:color w:val="1155cc"/>
                  <w:u w:val="single"/>
                  <w:rtl w:val="0"/>
                </w:rPr>
                <w:t xml:space="preserve">https://drive.google.com/file/d/18C5paFW-flXVJ2uKr6bLgUWQXhJPF9Xm/view?usp=sharing</w:t>
              </w:r>
            </w:hyperlink>
            <w:r w:rsidDel="00000000" w:rsidR="00000000" w:rsidRPr="00000000">
              <w:rPr>
                <w:rtl w:val="0"/>
              </w:rPr>
            </w:r>
          </w:p>
          <w:p w:rsidR="00000000" w:rsidDel="00000000" w:rsidP="00000000" w:rsidRDefault="00000000" w:rsidRPr="00000000" w14:paraId="0000008B">
            <w:pPr>
              <w:numPr>
                <w:ilvl w:val="0"/>
                <w:numId w:val="3"/>
              </w:numPr>
              <w:spacing w:after="0" w:afterAutospacing="0" w:before="0" w:beforeAutospacing="0" w:line="312" w:lineRule="auto"/>
              <w:ind w:left="720" w:hanging="360"/>
            </w:pPr>
            <w:r w:rsidDel="00000000" w:rsidR="00000000" w:rsidRPr="00000000">
              <w:rPr>
                <w:rtl w:val="0"/>
              </w:rPr>
              <w:t xml:space="preserve">Twitter post style ads - </w:t>
            </w:r>
            <w:hyperlink r:id="rId9">
              <w:r w:rsidDel="00000000" w:rsidR="00000000" w:rsidRPr="00000000">
                <w:rPr>
                  <w:color w:val="1155cc"/>
                  <w:u w:val="single"/>
                  <w:rtl w:val="0"/>
                </w:rPr>
                <w:t xml:space="preserve">https://drive.google.com/file/d/1LpIzod-haFxjYNUVu0E2866qTvx5vNkG/view?usp=sharing</w:t>
              </w:r>
            </w:hyperlink>
            <w:r w:rsidDel="00000000" w:rsidR="00000000" w:rsidRPr="00000000">
              <w:rPr>
                <w:rtl w:val="0"/>
              </w:rPr>
            </w:r>
          </w:p>
          <w:p w:rsidR="00000000" w:rsidDel="00000000" w:rsidP="00000000" w:rsidRDefault="00000000" w:rsidRPr="00000000" w14:paraId="0000008C">
            <w:pPr>
              <w:numPr>
                <w:ilvl w:val="0"/>
                <w:numId w:val="3"/>
              </w:numPr>
              <w:spacing w:after="0" w:afterAutospacing="0" w:before="0" w:beforeAutospacing="0" w:line="312" w:lineRule="auto"/>
              <w:ind w:left="720" w:hanging="360"/>
            </w:pPr>
            <w:r w:rsidDel="00000000" w:rsidR="00000000" w:rsidRPr="00000000">
              <w:rPr>
                <w:rtl w:val="0"/>
              </w:rPr>
              <w:t xml:space="preserve">UGC</w:t>
            </w:r>
          </w:p>
          <w:p w:rsidR="00000000" w:rsidDel="00000000" w:rsidP="00000000" w:rsidRDefault="00000000" w:rsidRPr="00000000" w14:paraId="0000008D">
            <w:pPr>
              <w:numPr>
                <w:ilvl w:val="0"/>
                <w:numId w:val="3"/>
              </w:numPr>
              <w:spacing w:before="0" w:beforeAutospacing="0" w:line="312" w:lineRule="auto"/>
              <w:ind w:left="720" w:hanging="360"/>
            </w:pPr>
            <w:r w:rsidDel="00000000" w:rsidR="00000000" w:rsidRPr="00000000">
              <w:rPr>
                <w:rtl w:val="0"/>
              </w:rPr>
              <w:t xml:space="preserve">Product in-use photos</w:t>
            </w:r>
          </w:p>
          <w:p w:rsidR="00000000" w:rsidDel="00000000" w:rsidP="00000000" w:rsidRDefault="00000000" w:rsidRPr="00000000" w14:paraId="0000008E">
            <w:pPr>
              <w:rPr>
                <w:b w:val="1"/>
              </w:rPr>
            </w:pPr>
            <w:r w:rsidDel="00000000" w:rsidR="00000000" w:rsidRPr="00000000">
              <w:rPr>
                <w:rtl w:val="0"/>
              </w:rPr>
            </w:r>
          </w:p>
        </w:tc>
      </w:tr>
      <w:tr>
        <w:trPr>
          <w:cantSplit w:val="0"/>
          <w:trHeight w:val="907" w:hRule="atLeast"/>
          <w:tblHeader w:val="0"/>
        </w:trPr>
        <w:tc>
          <w:tcPr>
            <w:shd w:fill="f2f2f2" w:val="clear"/>
            <w:vAlign w:val="center"/>
          </w:tcPr>
          <w:p w:rsidR="00000000" w:rsidDel="00000000" w:rsidP="00000000" w:rsidRDefault="00000000" w:rsidRPr="00000000" w14:paraId="0000008F">
            <w:pPr>
              <w:widowControl w:val="0"/>
              <w:spacing w:line="240" w:lineRule="auto"/>
              <w:rPr/>
            </w:pPr>
            <w:r w:rsidDel="00000000" w:rsidR="00000000" w:rsidRPr="00000000">
              <w:rPr>
                <w:b w:val="1"/>
                <w:rtl w:val="0"/>
              </w:rPr>
              <w:t xml:space="preserve">Results &amp; evaluation </w:t>
            </w: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t xml:space="preserve">Please relate these to the objectives and targets stated above. Provide actual numbers rather than percentages wherever possible.</w:t>
            </w:r>
          </w:p>
        </w:tc>
      </w:tr>
      <w:tr>
        <w:trPr>
          <w:cantSplit w:val="0"/>
          <w:trHeight w:val="510" w:hRule="atLeast"/>
          <w:tblHeader w:val="0"/>
        </w:trPr>
        <w:tc>
          <w:tcPr>
            <w:vAlign w:val="center"/>
          </w:tcPr>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testimonial video from the client sharing the results. </w:t>
            </w:r>
            <w:hyperlink r:id="rId10">
              <w:r w:rsidDel="00000000" w:rsidR="00000000" w:rsidRPr="00000000">
                <w:rPr>
                  <w:rFonts w:ascii="Calibri" w:cs="Calibri" w:eastAsia="Calibri" w:hAnsi="Calibri"/>
                  <w:color w:val="1155cc"/>
                  <w:sz w:val="24"/>
                  <w:szCs w:val="24"/>
                  <w:u w:val="single"/>
                  <w:rtl w:val="0"/>
                </w:rPr>
                <w:t xml:space="preserve">https://www.loom.com/share/c80406ccb3294d6cb647d7364799a802</w:t>
              </w:r>
            </w:hyperlink>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recent news article sharing Great Wrap’s closing of its Series A funding valued at 24 million, thanks in part to the hyper-growth brought on by this campaign. </w:t>
            </w:r>
            <w:hyperlink r:id="rId11">
              <w:r w:rsidDel="00000000" w:rsidR="00000000" w:rsidRPr="00000000">
                <w:rPr>
                  <w:rFonts w:ascii="Calibri" w:cs="Calibri" w:eastAsia="Calibri" w:hAnsi="Calibri"/>
                  <w:color w:val="1155cc"/>
                  <w:sz w:val="24"/>
                  <w:szCs w:val="24"/>
                  <w:u w:val="single"/>
                  <w:rtl w:val="0"/>
                </w:rPr>
                <w:t xml:space="preserve">https://www.afr.com/companies/agriculture/victorian-couple-raise-24-million-to-take-on-plastic-waste-20220721-p5b3i7</w:t>
              </w:r>
            </w:hyperlink>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A Loom video showing the Shopify back-end data proving Brighter Click tripled the client's revenue month over month in the first 3 months. </w:t>
            </w:r>
          </w:p>
          <w:p w:rsidR="00000000" w:rsidDel="00000000" w:rsidP="00000000" w:rsidRDefault="00000000" w:rsidRPr="00000000" w14:paraId="00000095">
            <w:pPr>
              <w:spacing w:line="240"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https://www.loom.com/share/abd0a29f47ad485294c0264dc525ca97</w:t>
              </w:r>
            </w:hyperlink>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2021 - A$18,802.06</w:t>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2021 - A$68,722.81 (3.655 times higher than the previous month) </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2021 - A$205,585.62 (2.99 times higher than the previous month)</w:t>
            </w:r>
          </w:p>
        </w:tc>
      </w:tr>
      <w:tr>
        <w:trPr>
          <w:cantSplit w:val="0"/>
          <w:trHeight w:val="1134" w:hRule="atLeast"/>
          <w:tblHeader w:val="0"/>
        </w:trPr>
        <w:tc>
          <w:tcPr>
            <w:shd w:fill="f2f2f2" w:val="clear"/>
            <w:vAlign w:val="center"/>
          </w:tcPr>
          <w:p w:rsidR="00000000" w:rsidDel="00000000" w:rsidP="00000000" w:rsidRDefault="00000000" w:rsidRPr="00000000" w14:paraId="00000099">
            <w:pPr>
              <w:spacing w:line="240" w:lineRule="auto"/>
              <w:rPr>
                <w:b w:val="1"/>
              </w:rPr>
            </w:pPr>
            <w:r w:rsidDel="00000000" w:rsidR="00000000" w:rsidRPr="00000000">
              <w:rPr>
                <w:b w:val="1"/>
                <w:rtl w:val="0"/>
              </w:rPr>
              <w:t xml:space="preserve">Why should your campaign win?</w:t>
            </w:r>
          </w:p>
          <w:p w:rsidR="00000000" w:rsidDel="00000000" w:rsidP="00000000" w:rsidRDefault="00000000" w:rsidRPr="00000000" w14:paraId="0000009A">
            <w:pPr>
              <w:spacing w:line="240" w:lineRule="auto"/>
              <w:rPr/>
            </w:pPr>
            <w:r w:rsidDel="00000000" w:rsidR="00000000" w:rsidRPr="00000000">
              <w:rPr>
                <w:rtl w:val="0"/>
              </w:rPr>
              <w:t xml:space="preserve">What do you think sets your campaign apart from the other campaigns being judged? Judges will in particular be looking for the thing that makes this campaign different to the others, what is unique?</w:t>
            </w:r>
          </w:p>
        </w:tc>
      </w:tr>
      <w:tr>
        <w:trPr>
          <w:cantSplit w:val="0"/>
          <w:trHeight w:val="567" w:hRule="atLeast"/>
          <w:tblHeader w:val="0"/>
        </w:trPr>
        <w:tc>
          <w:tcPr>
            <w:vAlign w:val="center"/>
          </w:tcPr>
          <w:p w:rsidR="00000000" w:rsidDel="00000000" w:rsidP="00000000" w:rsidRDefault="00000000" w:rsidRPr="00000000" w14:paraId="0000009B">
            <w:pPr>
              <w:spacing w:line="240" w:lineRule="auto"/>
              <w:rPr>
                <w:color w:val="222222"/>
              </w:rPr>
            </w:pPr>
            <w:r w:rsidDel="00000000" w:rsidR="00000000" w:rsidRPr="00000000">
              <w:rPr>
                <w:rFonts w:ascii="Calibri" w:cs="Calibri" w:eastAsia="Calibri" w:hAnsi="Calibri"/>
                <w:sz w:val="24"/>
                <w:szCs w:val="24"/>
                <w:rtl w:val="0"/>
              </w:rPr>
              <w:t xml:space="preserve">Brighter Click took an unseasoned ad account for a sustainability brand with a low AOV single SKU store and unheard-of product and tripled the company's revenue month over month in the first three months. We were able to help Great Wrap secure additional investor funding for its Series A round valued at $24 million to scale their production in Australia and scale their sales to the United States. </w:t>
              <w:br w:type="textWrapping"/>
              <w:br w:type="textWrapping"/>
              <w:t xml:space="preserve">At the same time, this helped Great Wrap continue its mission to eliminate waste from landfills and oceans. </w:t>
              <w:br w:type="textWrapping"/>
              <w:t xml:space="preserve">In 2021 Great Wrap achieved the following: </w:t>
              <w:br w:type="textWrapping"/>
            </w:r>
            <w:r w:rsidDel="00000000" w:rsidR="00000000" w:rsidRPr="00000000">
              <w:rPr>
                <w:b w:val="1"/>
                <w:color w:val="222222"/>
                <w:rtl w:val="0"/>
              </w:rPr>
              <w:t xml:space="preserve">Food waste diverted from landfills:</w:t>
            </w:r>
            <w:r w:rsidDel="00000000" w:rsidR="00000000" w:rsidRPr="00000000">
              <w:rPr>
                <w:color w:val="222222"/>
                <w:rtl w:val="0"/>
              </w:rPr>
              <w:t xml:space="preserve"> 64 Tons</w:t>
            </w:r>
          </w:p>
          <w:p w:rsidR="00000000" w:rsidDel="00000000" w:rsidP="00000000" w:rsidRDefault="00000000" w:rsidRPr="00000000" w14:paraId="0000009C">
            <w:pPr>
              <w:shd w:fill="ffffff" w:val="clear"/>
              <w:spacing w:line="240" w:lineRule="auto"/>
              <w:rPr>
                <w:color w:val="222222"/>
              </w:rPr>
            </w:pPr>
            <w:r w:rsidDel="00000000" w:rsidR="00000000" w:rsidRPr="00000000">
              <w:rPr>
                <w:b w:val="1"/>
                <w:color w:val="222222"/>
                <w:rtl w:val="0"/>
              </w:rPr>
              <w:t xml:space="preserve">Petroleum-based plastic diverted from landfill</w:t>
            </w:r>
            <w:r w:rsidDel="00000000" w:rsidR="00000000" w:rsidRPr="00000000">
              <w:rPr>
                <w:color w:val="222222"/>
                <w:rtl w:val="0"/>
              </w:rPr>
              <w:t xml:space="preserve">: 16.4 tons</w:t>
            </w:r>
          </w:p>
          <w:p w:rsidR="00000000" w:rsidDel="00000000" w:rsidP="00000000" w:rsidRDefault="00000000" w:rsidRPr="00000000" w14:paraId="0000009D">
            <w:pPr>
              <w:shd w:fill="ffffff" w:val="clear"/>
              <w:spacing w:line="240" w:lineRule="auto"/>
              <w:rPr>
                <w:color w:val="222222"/>
              </w:rPr>
            </w:pPr>
            <w:r w:rsidDel="00000000" w:rsidR="00000000" w:rsidRPr="00000000">
              <w:rPr>
                <w:b w:val="1"/>
                <w:color w:val="222222"/>
                <w:rtl w:val="0"/>
              </w:rPr>
              <w:t xml:space="preserve">Total meters of wrap sold:</w:t>
            </w:r>
            <w:r w:rsidDel="00000000" w:rsidR="00000000" w:rsidRPr="00000000">
              <w:rPr>
                <w:color w:val="222222"/>
                <w:rtl w:val="0"/>
              </w:rPr>
              <w:t xml:space="preserve"> 3,900,000 meters</w:t>
            </w:r>
          </w:p>
          <w:p w:rsidR="00000000" w:rsidDel="00000000" w:rsidP="00000000" w:rsidRDefault="00000000" w:rsidRPr="00000000" w14:paraId="0000009E">
            <w:pPr>
              <w:shd w:fill="ffffff" w:val="clear"/>
              <w:spacing w:line="240" w:lineRule="auto"/>
              <w:rPr>
                <w:color w:val="222222"/>
              </w:rPr>
            </w:pPr>
            <w:r w:rsidDel="00000000" w:rsidR="00000000" w:rsidRPr="00000000">
              <w:rPr>
                <w:b w:val="1"/>
                <w:color w:val="222222"/>
                <w:rtl w:val="0"/>
              </w:rPr>
              <w:t xml:space="preserve">Total users of Great Wrap:</w:t>
            </w:r>
            <w:r w:rsidDel="00000000" w:rsidR="00000000" w:rsidRPr="00000000">
              <w:rPr>
                <w:color w:val="222222"/>
                <w:rtl w:val="0"/>
              </w:rPr>
              <w:t xml:space="preserve"> 32,650 users</w:t>
            </w:r>
          </w:p>
          <w:p w:rsidR="00000000" w:rsidDel="00000000" w:rsidP="00000000" w:rsidRDefault="00000000" w:rsidRPr="00000000" w14:paraId="0000009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A0">
            <w:pPr>
              <w:shd w:fill="ffffff" w:val="clear"/>
              <w:spacing w:line="240" w:lineRule="auto"/>
              <w:rPr>
                <w:color w:val="222222"/>
              </w:rPr>
            </w:pPr>
            <w:r w:rsidDel="00000000" w:rsidR="00000000" w:rsidRPr="00000000">
              <w:rPr>
                <w:color w:val="222222"/>
                <w:rtl w:val="0"/>
              </w:rPr>
              <w:t xml:space="preserve">The performance we saw in this account was thanks to the strategic planning and execution of ad creative. Without that strategy, we would not have seen the results. </w:t>
            </w:r>
          </w:p>
          <w:p w:rsidR="00000000" w:rsidDel="00000000" w:rsidP="00000000" w:rsidRDefault="00000000" w:rsidRPr="00000000" w14:paraId="000000A1">
            <w:pPr>
              <w:shd w:fill="ffffff" w:val="clear"/>
              <w:spacing w:line="240" w:lineRule="auto"/>
              <w:rPr>
                <w:color w:val="222222"/>
              </w:rPr>
            </w:pPr>
            <w:r w:rsidDel="00000000" w:rsidR="00000000" w:rsidRPr="00000000">
              <w:rPr>
                <w:rtl w:val="0"/>
              </w:rPr>
            </w:r>
          </w:p>
        </w:tc>
      </w:tr>
    </w:tbl>
    <w:p w:rsidR="00000000" w:rsidDel="00000000" w:rsidP="00000000" w:rsidRDefault="00000000" w:rsidRPr="00000000" w14:paraId="000000A2">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fr.com/companies/agriculture/victorian-couple-raise-24-million-to-take-on-plastic-waste-20220721-p5b3i7" TargetMode="External"/><Relationship Id="rId10" Type="http://schemas.openxmlformats.org/officeDocument/2006/relationships/hyperlink" Target="https://www.loom.com/share/c80406ccb3294d6cb647d7364799a802" TargetMode="External"/><Relationship Id="rId12" Type="http://schemas.openxmlformats.org/officeDocument/2006/relationships/hyperlink" Target="https://www.loom.com/share/abd0a29f47ad485294c0264dc525ca97" TargetMode="External"/><Relationship Id="rId9" Type="http://schemas.openxmlformats.org/officeDocument/2006/relationships/hyperlink" Target="https://drive.google.com/file/d/1LpIzod-haFxjYNUVu0E2866qTvx5vNkG/view?usp=sharing" TargetMode="External"/><Relationship Id="rId5" Type="http://schemas.openxmlformats.org/officeDocument/2006/relationships/styles" Target="styles.xml"/><Relationship Id="rId6" Type="http://schemas.openxmlformats.org/officeDocument/2006/relationships/hyperlink" Target="https://www.loom.com/share/da8fbcdb5c0e4b5fbde70b02cd6a3cbd" TargetMode="External"/><Relationship Id="rId7" Type="http://schemas.openxmlformats.org/officeDocument/2006/relationships/hyperlink" Target="https://www.loom.com/share/3d1c55dd3f394add80080b55aa9779fd" TargetMode="External"/><Relationship Id="rId8" Type="http://schemas.openxmlformats.org/officeDocument/2006/relationships/hyperlink" Target="https://drive.google.com/file/d/18C5paFW-flXVJ2uKr6bLgUWQXhJPF9Xm/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